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80"/>
        <w:gridCol w:w="9480"/>
        <w:tblGridChange w:id="0">
          <w:tblGrid>
            <w:gridCol w:w="3480"/>
            <w:gridCol w:w="948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ageBreakBefore w:val="0"/>
              <w:widowControl w:val="0"/>
              <w:spacing w:line="276" w:lineRule="auto"/>
              <w:jc w:val="center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</w:rPr>
              <w:drawing>
                <wp:inline distB="114300" distT="114300" distL="114300" distR="114300">
                  <wp:extent cx="1995488" cy="1327433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108" l="0" r="0" t="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5488" cy="13274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widowControl w:val="0"/>
              <w:spacing w:before="200" w:line="276" w:lineRule="auto"/>
              <w:rPr>
                <w:rFonts w:ascii="Fugaz One" w:cs="Fugaz One" w:eastAsia="Fugaz One" w:hAnsi="Fugaz One"/>
                <w:b w:val="1"/>
                <w:sz w:val="160"/>
                <w:szCs w:val="160"/>
              </w:rPr>
            </w:pPr>
            <w:r w:rsidDel="00000000" w:rsidR="00000000" w:rsidRPr="00000000">
              <w:rPr>
                <w:rFonts w:ascii="Fugaz One" w:cs="Fugaz One" w:eastAsia="Fugaz One" w:hAnsi="Fugaz One"/>
                <w:b w:val="1"/>
                <w:sz w:val="160"/>
                <w:szCs w:val="160"/>
                <w:rtl w:val="0"/>
              </w:rPr>
              <w:t xml:space="preserve">CERTAINTY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rPr>
          <w:rFonts w:ascii="Proxima Nova" w:cs="Proxima Nova" w:eastAsia="Proxima Nova" w:hAnsi="Proxima Nova"/>
          <w:i w:val="1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80"/>
        <w:gridCol w:w="6480"/>
        <w:tblGridChange w:id="0">
          <w:tblGrid>
            <w:gridCol w:w="6480"/>
            <w:gridCol w:w="6480"/>
          </w:tblGrid>
        </w:tblGridChange>
      </w:tblGrid>
      <w:tr>
        <w:trPr>
          <w:cantSplit w:val="0"/>
          <w:trHeight w:val="711.9999999999999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Understanding the 12 key concepts</w:t>
            </w:r>
          </w:p>
          <w:p w:rsidR="00000000" w:rsidDel="00000000" w:rsidP="00000000" w:rsidRDefault="00000000" w:rsidRPr="00000000" w14:paraId="00000006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The 12 key concepts are ones that have been identified as having a particular significant relationship to knowledge. </w:t>
            </w:r>
          </w:p>
          <w:p w:rsidR="00000000" w:rsidDel="00000000" w:rsidP="00000000" w:rsidRDefault="00000000" w:rsidRPr="00000000" w14:paraId="00000007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Understanding, exploring, and using these concepts will help you to understand the way knowledge is produced and used, within the core and optional themes, and the areas of knowledge. 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2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You should also try to use the key concepts as extensively as possible in the two TOK assessment tasks.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Starting points for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certainty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How many online definitions can you find for ‘certainty’? 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one do you think best sums up this concept, and why?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5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Which of the quotes below do you think provides us with the best insight into certainty? Are there any you disagree with?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5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What are you certain of - and what makes you able to say that?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00" w:lineRule="auto"/>
              <w:rPr>
                <w:rFonts w:ascii="Proxima Nova" w:cs="Proxima Nova" w:eastAsia="Proxima Nova" w:hAnsi="Proxima Nova"/>
                <w:color w:val="cc4125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Quotes on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certainty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only certainty is that nothing is certain. </w:t>
            </w:r>
            <w:hyperlink r:id="rId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Pliny the Elder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Dogmatism and skepticism are both, in a sense, absolute philosophies; one is certain of knowing, the other of not knowing. What philosophy should dissipate is certainty, whether of knowledge or ignorance. </w:t>
            </w:r>
            <w:hyperlink r:id="rId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Bertrand Russell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quest for certainty blocks the search for meaning. Uncertainty is the very condition to impel man to unfold his powers. </w:t>
            </w:r>
            <w:hyperlink r:id="rId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Erich Fromm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6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Facts matter not at all. Perception is everything. It's certainty. </w:t>
            </w:r>
            <w:hyperlink r:id="rId1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Stephen Colbert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6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Moral certainty can deafen people to any truth other than their own. </w:t>
            </w:r>
            <w:hyperlink r:id="rId1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u w:val="single"/>
                  <w:rtl w:val="0"/>
                </w:rPr>
                <w:t xml:space="preserve">Geraldine Brooks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Interlinking the key concepts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To be certain of something, do we have to have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evidence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Does certainty mean there can/should only be one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interpretation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Does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objectivity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lead to certainty?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3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Is it our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responsibility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only to make claims about things we are certain about?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3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Is certainty the same as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rtl w:val="0"/>
              </w:rPr>
              <w:t xml:space="preserve">truth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?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certainty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course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In which AOKs are we able to make the most and least certain claims about knowledge?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Why does this variance exist?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Does language allow us to be more certain about knowledge?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7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 our political and religious affiliations strengthen or undermine our certainty?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7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Does technology help us to be certain about the world?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certainty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TOK exhibition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IAP-8: Think about whether it is possible to be certain about the world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4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IAP-25: Think about the comparative role of certainty in knowledge, belief, and opinion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4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IAP-33: Think about our level of certainty changes over time, and also how our understanding of certainty has developed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215.99999999999997" w:type="dxa"/>
              <w:left w:w="215.99999999999997" w:type="dxa"/>
              <w:bottom w:w="215.99999999999997" w:type="dxa"/>
              <w:right w:w="215.99999999999997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0" w:lineRule="auto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Relating 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cc4125"/>
                <w:sz w:val="28"/>
                <w:szCs w:val="28"/>
                <w:rtl w:val="0"/>
              </w:rPr>
              <w:t xml:space="preserve">certainty</w:t>
            </w: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 to the Big Questions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BQ1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What can you be certain about?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BQ2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To what extent can we be certain about our values?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BQ3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How do different forms of communication affect our ability to be certain about the world?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BQ4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Does the existence of different perspectives prove that certainty is impossible?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200" w:before="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BQ5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Knowledge changes over time - so can we ever be certain about anything?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after="200" w:lineRule="auto"/>
              <w:ind w:left="720" w:hanging="360"/>
              <w:rPr>
                <w:rFonts w:ascii="Proxima Nova" w:cs="Proxima Nova" w:eastAsia="Proxima Nova" w:hAnsi="Proxima Nova"/>
                <w:color w:val="333333"/>
              </w:rPr>
            </w:pPr>
            <w:hyperlink r:id="rId1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u w:val="single"/>
                  <w:rtl w:val="0"/>
                </w:rPr>
                <w:t xml:space="preserve">BQ6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 Do expert knowers aspire to, or avoid, being certain about the world?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pageBreakBefore w:val="0"/>
        <w:spacing w:line="276" w:lineRule="auto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276" w:lineRule="auto"/>
        <w:rPr>
          <w:rFonts w:ascii="Proxima Nova" w:cs="Proxima Nova" w:eastAsia="Proxima Nova" w:hAnsi="Proxima Nova"/>
          <w:color w:val="33333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855.0" w:type="dxa"/>
        <w:jc w:val="left"/>
        <w:tblBorders>
          <w:top w:color="a2c4c9" w:space="0" w:sz="8" w:val="single"/>
          <w:left w:color="a2c4c9" w:space="0" w:sz="8" w:val="single"/>
          <w:bottom w:color="a2c4c9" w:space="0" w:sz="8" w:val="single"/>
          <w:right w:color="a2c4c9" w:space="0" w:sz="8" w:val="single"/>
          <w:insideH w:color="a2c4c9" w:space="0" w:sz="8" w:val="single"/>
          <w:insideV w:color="a2c4c9" w:space="0" w:sz="8" w:val="single"/>
        </w:tblBorders>
        <w:tblLayout w:type="fixed"/>
        <w:tblLook w:val="0600"/>
      </w:tblPr>
      <w:tblGrid>
        <w:gridCol w:w="2730"/>
        <w:gridCol w:w="10125"/>
        <w:tblGridChange w:id="0">
          <w:tblGrid>
            <w:gridCol w:w="2730"/>
            <w:gridCol w:w="10125"/>
          </w:tblGrid>
        </w:tblGridChange>
      </w:tblGrid>
      <w:tr>
        <w:trPr>
          <w:cantSplit w:val="0"/>
          <w:trHeight w:val="508" w:hRule="atLeast"/>
          <w:tblHeader w:val="0"/>
        </w:trPr>
        <w:tc>
          <w:tcPr>
            <w:gridSpan w:val="2"/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00" w:lineRule="auto"/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color w:val="333333"/>
                <w:sz w:val="28"/>
                <w:szCs w:val="28"/>
                <w:rtl w:val="0"/>
              </w:rPr>
              <w:t xml:space="preserve">Real-world contexts for certainty</w:t>
            </w:r>
          </w:p>
          <w:p w:rsidR="00000000" w:rsidDel="00000000" w:rsidP="00000000" w:rsidRDefault="00000000" w:rsidRPr="00000000" w14:paraId="0000002F">
            <w:pPr>
              <w:spacing w:after="200" w:lineRule="auto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The media sources below explicitly mention certainty (or uncertainty), and discuss this key concept in a real-world context. Use the find command (ie Command/Control+F) to locate the term in the article or transcript of the video, and you’ll see where it features. Check back regularly, as we update these media sources every month.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widowControl w:val="0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Big Question / knowledge framework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roxima Nova" w:cs="Proxima Nova" w:eastAsia="Proxima Nova" w:hAnsi="Proxima Nova"/>
                <w:b w:val="1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b w:val="1"/>
                <w:i w:val="1"/>
                <w:color w:val="333333"/>
                <w:rtl w:val="0"/>
              </w:rPr>
              <w:t xml:space="preserve">Description of media source and story and links to the course</w:t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BQ1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/ 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N</w:t>
            </w: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ature &amp; scope</w:t>
            </w:r>
          </w:p>
          <w:p w:rsidR="00000000" w:rsidDel="00000000" w:rsidP="00000000" w:rsidRDefault="00000000" w:rsidRPr="00000000" w14:paraId="00000034">
            <w:pPr>
              <w:widowControl w:val="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00" w:lineRule="auto"/>
              <w:rPr>
                <w:rFonts w:ascii="Proxima Nova" w:cs="Proxima Nova" w:eastAsia="Proxima Nova" w:hAnsi="Proxima Nova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1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Big Think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discussing how quantum entanglement indicates that uncertainty is built into the structure of the Universe. </w:t>
            </w:r>
            <w:hyperlink r:id="rId1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2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Humanist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interview with John-Paul Stonard, who talks about his new book tracing the evolution of art from cave paintings to the contemporary era. </w:t>
            </w:r>
            <w:hyperlink r:id="rId2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2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FT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considering the difficulties of linking extreme weather to climate change, in the wake of the fires and floods that have recently affected countries around the world. </w:t>
            </w:r>
            <w:hyperlink r:id="rId2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2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30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BBC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video, considering why the emergence of new facts about the world strengthens rather than undermines science. </w:t>
            </w:r>
            <w:hyperlink r:id="rId3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BQ4 / Perspectives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Two articles - from the </w:t>
            </w:r>
            <w:hyperlink r:id="rId3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and the </w:t>
            </w:r>
            <w:hyperlink r:id="rId34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- look at what we can learn about climate denial from the movie </w:t>
            </w:r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Don’t Look Up</w:t>
            </w: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. Links to </w:t>
            </w:r>
            <w:hyperlink r:id="rId3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37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National Geographic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analyzes the different ways in which people assess the risks associated with the Covid pandemic. </w:t>
            </w:r>
            <w:hyperlink r:id="rId38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3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BQ5 / Methods &amp; tools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4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Slate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considering why computers on their own can’t generate random numbers, and the methods used to overcome this problem. </w:t>
            </w:r>
            <w:hyperlink r:id="rId4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Politics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45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Big Think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exploring the experiments that led to the discovery of three cognitive biases. </w:t>
            </w:r>
            <w:hyperlink r:id="rId4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4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4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Guardian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 which looks at the way mathematics is used to predict the future, particularly in terms of how Covid is likely to develop. </w:t>
            </w:r>
            <w:hyperlink r:id="rId4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Mathematics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1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52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Discover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magazine article, exploring the upsurge in popularity of astrology. </w:t>
            </w:r>
            <w:hyperlink r:id="rId53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5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Technology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56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New York Times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looks at the “greatest breakthrough in the history of 20th century art”. </w:t>
            </w:r>
            <w:hyperlink r:id="rId5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The arts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Proxima Nova" w:cs="Proxima Nova" w:eastAsia="Proxima Nova" w:hAnsi="Proxima Nova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color w:val="333333"/>
                <w:rtl w:val="0"/>
              </w:rPr>
              <w:t xml:space="preserve">BQ6 / Methods &amp; tools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d0e0e3" w:val="clear"/>
            <w:tcMar>
              <w:top w:w="144.0" w:type="dxa"/>
              <w:left w:w="144.0" w:type="dxa"/>
              <w:bottom w:w="144.0" w:type="dxa"/>
              <w:right w:w="144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5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Wired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ordinary people are increasingly helping to gather data about the natural sciences. </w:t>
            </w:r>
            <w:hyperlink r:id="rId5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Natural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6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Atlantic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podcast, in which the Harvard psychologist Dr Ellen Langer asserts that being curious about the world is based on accepting there are gaps in your knowledge. </w:t>
            </w:r>
            <w:hyperlink r:id="rId6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63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History Today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looking at how history is a “never ending process”, and that it’s vital to have the ability to change your mind about your conclusions and judgements. </w:t>
            </w:r>
            <w:hyperlink r:id="rId64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History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5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6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rtl w:val="0"/>
              </w:rPr>
              <w:t xml:space="preserve">, </w:t>
            </w:r>
            <w:hyperlink r:id="rId67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Language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200" w:lineRule="auto"/>
              <w:rPr>
                <w:rFonts w:ascii="Proxima Nova" w:cs="Proxima Nova" w:eastAsia="Proxima Nova" w:hAnsi="Proxima Nova"/>
                <w:i w:val="1"/>
                <w:color w:val="333333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An </w:t>
            </w:r>
            <w:hyperlink r:id="rId68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Aeon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essay, looking at the relationship between certainty and expertise about knowledge. </w:t>
            </w:r>
            <w:hyperlink r:id="rId69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Knowledge &amp; the knower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i w:val="1"/>
                <w:color w:val="333333"/>
                <w:rtl w:val="0"/>
              </w:rPr>
              <w:t xml:space="preserve">, </w:t>
            </w:r>
            <w:hyperlink r:id="rId70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200" w:lineRule="auto"/>
              <w:rPr>
                <w:rFonts w:ascii="Proxima Nova" w:cs="Proxima Nova" w:eastAsia="Proxima Nova" w:hAnsi="Proxima Nova"/>
                <w:i w:val="1"/>
              </w:rPr>
            </w:pPr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A </w:t>
            </w:r>
            <w:hyperlink r:id="rId71">
              <w:r w:rsidDel="00000000" w:rsidR="00000000" w:rsidRPr="00000000">
                <w:rPr>
                  <w:rFonts w:ascii="Proxima Nova" w:cs="Proxima Nova" w:eastAsia="Proxima Nova" w:hAnsi="Proxima Nova"/>
                  <w:b w:val="1"/>
                  <w:color w:val="1155cc"/>
                  <w:rtl w:val="0"/>
                </w:rPr>
                <w:t xml:space="preserve">Conversation</w:t>
              </w:r>
            </w:hyperlink>
            <w:r w:rsidDel="00000000" w:rsidR="00000000" w:rsidRPr="00000000">
              <w:rPr>
                <w:rFonts w:ascii="Proxima Nova" w:cs="Proxima Nova" w:eastAsia="Proxima Nova" w:hAnsi="Proxima Nova"/>
                <w:rtl w:val="0"/>
              </w:rPr>
              <w:t xml:space="preserve"> article, which argues that the retractions, u-turns, and controversies over our knowledge of coronavirus shows that science is working as it should. </w:t>
            </w:r>
            <w:hyperlink r:id="rId72">
              <w:r w:rsidDel="00000000" w:rsidR="00000000" w:rsidRPr="00000000">
                <w:rPr>
                  <w:rFonts w:ascii="Proxima Nova" w:cs="Proxima Nova" w:eastAsia="Proxima Nova" w:hAnsi="Proxima Nova"/>
                  <w:i w:val="1"/>
                  <w:color w:val="1155cc"/>
                  <w:rtl w:val="0"/>
                </w:rPr>
                <w:t xml:space="preserve">Human sciences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spacing w:line="276" w:lineRule="auto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sectPr>
      <w:footerReference r:id="rId73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Fugaz One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pageBreakBefore w:val="0"/>
      <w:jc w:val="right"/>
      <w:rPr>
        <w:color w:val="45818e"/>
      </w:rPr>
    </w:pPr>
    <w:r w:rsidDel="00000000" w:rsidR="00000000" w:rsidRPr="00000000">
      <w:rPr>
        <w:rFonts w:ascii="Proxima Nova" w:cs="Proxima Nova" w:eastAsia="Proxima Nova" w:hAnsi="Proxima Nova"/>
        <w:color w:val="45818e"/>
        <w:sz w:val="18"/>
        <w:szCs w:val="18"/>
        <w:rtl w:val="0"/>
      </w:rPr>
      <w:t xml:space="preserve">©theoryofknowledge.net 2022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pageBreakBefore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theoryofknowledge.net/areas-of-knowledge/mathematics/" TargetMode="External"/><Relationship Id="rId42" Type="http://schemas.openxmlformats.org/officeDocument/2006/relationships/hyperlink" Target="https://theoryofknowledge.net/the-tok-course/tok-optional-themes/knowledge-and-technology/" TargetMode="External"/><Relationship Id="rId41" Type="http://schemas.openxmlformats.org/officeDocument/2006/relationships/hyperlink" Target="https://slate.com/technology/2022/06/bridle-ways-of-being-excerpt-computer-randomness.html" TargetMode="External"/><Relationship Id="rId44" Type="http://schemas.openxmlformats.org/officeDocument/2006/relationships/hyperlink" Target="https://theoryofknowledge.net/the-tok-course/tok-optional-themes/knowledge-and-politics/" TargetMode="External"/><Relationship Id="rId43" Type="http://schemas.openxmlformats.org/officeDocument/2006/relationships/hyperlink" Target="https://theoryofknowledge.net/areas-of-knowledge/mathematics/" TargetMode="External"/><Relationship Id="rId46" Type="http://schemas.openxmlformats.org/officeDocument/2006/relationships/hyperlink" Target="https://theoryofknowledge.net/knowledge-and-the-knower/" TargetMode="External"/><Relationship Id="rId45" Type="http://schemas.openxmlformats.org/officeDocument/2006/relationships/hyperlink" Target="https://bigthink.com/thinking/the-voltage-effec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en.wikipedia.org/wiki/Erich_Fromm" TargetMode="External"/><Relationship Id="rId48" Type="http://schemas.openxmlformats.org/officeDocument/2006/relationships/hyperlink" Target="https://www.theguardian.com/commentisfree/2022/jan/26/mathematicians-covid-projections-modelling" TargetMode="External"/><Relationship Id="rId47" Type="http://schemas.openxmlformats.org/officeDocument/2006/relationships/hyperlink" Target="https://theoryofknowledge.net/areas-of-knowledge/human-sciences/" TargetMode="External"/><Relationship Id="rId49" Type="http://schemas.openxmlformats.org/officeDocument/2006/relationships/hyperlink" Target="https://theoryofknowledge.net/areas-of-knowledge/mathematic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en.wikipedia.org/wiki/Pliny_the_Elder" TargetMode="External"/><Relationship Id="rId8" Type="http://schemas.openxmlformats.org/officeDocument/2006/relationships/hyperlink" Target="https://en.wikipedia.org/wiki/Bertrand_Russell" TargetMode="External"/><Relationship Id="rId73" Type="http://schemas.openxmlformats.org/officeDocument/2006/relationships/footer" Target="footer1.xml"/><Relationship Id="rId72" Type="http://schemas.openxmlformats.org/officeDocument/2006/relationships/hyperlink" Target="https://theoryofknowledge.net/areas-of-knowledge/human-sciences/" TargetMode="External"/><Relationship Id="rId31" Type="http://schemas.openxmlformats.org/officeDocument/2006/relationships/hyperlink" Target="https://theoryofknowledge.net/areas-of-knowledge/natural-sciences/" TargetMode="External"/><Relationship Id="rId30" Type="http://schemas.openxmlformats.org/officeDocument/2006/relationships/hyperlink" Target="https://www.bbc.co.uk/ideas/videos/why-getting-things-wrong-is-good-for-science/p09mb351" TargetMode="External"/><Relationship Id="rId33" Type="http://schemas.openxmlformats.org/officeDocument/2006/relationships/hyperlink" Target="https://www.theguardian.com/commentisfree/2021/dec/29/climate-scientist-dont-look-up-madness" TargetMode="External"/><Relationship Id="rId32" Type="http://schemas.openxmlformats.org/officeDocument/2006/relationships/hyperlink" Target="https://theoryofknowledge.net/areas-of-knowledge/human-sciences/" TargetMode="External"/><Relationship Id="rId35" Type="http://schemas.openxmlformats.org/officeDocument/2006/relationships/hyperlink" Target="https://theoryofknowledge.net/areas-of-knowledge/natural-sciences/" TargetMode="External"/><Relationship Id="rId34" Type="http://schemas.openxmlformats.org/officeDocument/2006/relationships/hyperlink" Target="https://theconversation.com/dont-look-up-hollywoods-primer-on-climate-denial-illustrates-5-myths-that-fuel-rejection-of-science-174266" TargetMode="External"/><Relationship Id="rId71" Type="http://schemas.openxmlformats.org/officeDocument/2006/relationships/hyperlink" Target="https://theconversation.com/retractions-and-controversies-over-coronavirus-research-show-that-the-process-of-science-is-working-as-it-should-140326" TargetMode="External"/><Relationship Id="rId70" Type="http://schemas.openxmlformats.org/officeDocument/2006/relationships/hyperlink" Target="https://theoryofknowledge.net/areas-of-knowledge/human-sciences/" TargetMode="External"/><Relationship Id="rId37" Type="http://schemas.openxmlformats.org/officeDocument/2006/relationships/hyperlink" Target="https://www.nationalgeographic.com/science/article/struggling-to-assess-pandemic-risks-youre-not-alone" TargetMode="External"/><Relationship Id="rId36" Type="http://schemas.openxmlformats.org/officeDocument/2006/relationships/hyperlink" Target="https://theoryofknowledge.net/areas-of-knowledge/the-arts/" TargetMode="External"/><Relationship Id="rId39" Type="http://schemas.openxmlformats.org/officeDocument/2006/relationships/hyperlink" Target="https://theoryofknowledge.net/areas-of-knowledge/natural-sciences/" TargetMode="External"/><Relationship Id="rId38" Type="http://schemas.openxmlformats.org/officeDocument/2006/relationships/hyperlink" Target="https://theoryofknowledge.net/the-tok-themes/knowledge-and-the-knower/" TargetMode="External"/><Relationship Id="rId62" Type="http://schemas.openxmlformats.org/officeDocument/2006/relationships/hyperlink" Target="https://theoryofknowledge.net/the-tok-themes/knowledge-and-the-knower/" TargetMode="External"/><Relationship Id="rId61" Type="http://schemas.openxmlformats.org/officeDocument/2006/relationships/hyperlink" Target="https://www.theatlantic.com/podcasts/archive/2021/10/mindfulness-curiosity-arthurbrooks-ellenlanger-howto-2021/620283/" TargetMode="External"/><Relationship Id="rId20" Type="http://schemas.openxmlformats.org/officeDocument/2006/relationships/hyperlink" Target="https://theoryofknowledge.net/areas-of-knowledge/mathematics/" TargetMode="External"/><Relationship Id="rId64" Type="http://schemas.openxmlformats.org/officeDocument/2006/relationships/hyperlink" Target="https://theoryofknowledge.net/areas-of-knowledge/history/" TargetMode="External"/><Relationship Id="rId63" Type="http://schemas.openxmlformats.org/officeDocument/2006/relationships/hyperlink" Target="https://www.historytoday.com/archive/out-margins/never-ending-process" TargetMode="External"/><Relationship Id="rId22" Type="http://schemas.openxmlformats.org/officeDocument/2006/relationships/hyperlink" Target="https://newhumanist.org.uk/articles/5875/cave-paintings-of-animals-show-a-quest-for-knowledge-a-sense-of-admiration-and-love" TargetMode="External"/><Relationship Id="rId66" Type="http://schemas.openxmlformats.org/officeDocument/2006/relationships/hyperlink" Target="https://theoryofknowledge.net/the-tok-themes/knowledge-and-the-knower/" TargetMode="External"/><Relationship Id="rId21" Type="http://schemas.openxmlformats.org/officeDocument/2006/relationships/hyperlink" Target="https://theoryofknowledge.net/the-tok-course/tok-optional-themes/knowledge-and-technology/" TargetMode="External"/><Relationship Id="rId65" Type="http://schemas.openxmlformats.org/officeDocument/2006/relationships/hyperlink" Target="https://theoryofknowledge.net/areas-of-knowledge/human-sciences/" TargetMode="External"/><Relationship Id="rId24" Type="http://schemas.openxmlformats.org/officeDocument/2006/relationships/hyperlink" Target="https://www.ft.com/content/fe4e658e-0473-4f98-b995-4606aefa90bc" TargetMode="External"/><Relationship Id="rId68" Type="http://schemas.openxmlformats.org/officeDocument/2006/relationships/hyperlink" Target="https://aeon.co/essays/real-experts-know-what-they-dont-know-and-we-should-value-it" TargetMode="External"/><Relationship Id="rId23" Type="http://schemas.openxmlformats.org/officeDocument/2006/relationships/hyperlink" Target="https://theoryofknowledge.net/areas-of-knowledge/the-arts/" TargetMode="External"/><Relationship Id="rId67" Type="http://schemas.openxmlformats.org/officeDocument/2006/relationships/hyperlink" Target="https://theoryofknowledge.net/the-tok-themes/tok-optional-themes/knowledge-and-language/" TargetMode="External"/><Relationship Id="rId60" Type="http://schemas.openxmlformats.org/officeDocument/2006/relationships/hyperlink" Target="https://theoryofknowledge.net/the-tok-course/tok-optional-themes/knowledge-and-language/" TargetMode="External"/><Relationship Id="rId26" Type="http://schemas.openxmlformats.org/officeDocument/2006/relationships/hyperlink" Target="https://theoryofknowledge.net/the-tok-themes/tok-optional-themes/knowledge-and-technology/" TargetMode="External"/><Relationship Id="rId25" Type="http://schemas.openxmlformats.org/officeDocument/2006/relationships/hyperlink" Target="https://theoryofknowledge.net/areas-of-knowledge/natural-sciences/" TargetMode="External"/><Relationship Id="rId69" Type="http://schemas.openxmlformats.org/officeDocument/2006/relationships/hyperlink" Target="https://theoryofknowledge.net/the-tok-themes/knowledge-and-the-knower/" TargetMode="External"/><Relationship Id="rId28" Type="http://schemas.openxmlformats.org/officeDocument/2006/relationships/hyperlink" Target="https://theoryofknowledge.net/the-tok-themes/tok-optional-themes/knowledge-and-politics/" TargetMode="External"/><Relationship Id="rId27" Type="http://schemas.openxmlformats.org/officeDocument/2006/relationships/hyperlink" Target="https://theoryofknowledge.net/areas-of-knowledge/mathematics/" TargetMode="External"/><Relationship Id="rId29" Type="http://schemas.openxmlformats.org/officeDocument/2006/relationships/hyperlink" Target="https://theoryofknowledge.net/the-tok-themes/knowledge-and-the-knower/" TargetMode="External"/><Relationship Id="rId51" Type="http://schemas.openxmlformats.org/officeDocument/2006/relationships/hyperlink" Target="https://theoryofknowledge.net/areas-of-knowledge/human-sciences/" TargetMode="External"/><Relationship Id="rId50" Type="http://schemas.openxmlformats.org/officeDocument/2006/relationships/hyperlink" Target="https://theoryofknowledge.net/areas-of-knowledge/natural-sciences/" TargetMode="External"/><Relationship Id="rId53" Type="http://schemas.openxmlformats.org/officeDocument/2006/relationships/hyperlink" Target="https://theoryofknowledge.net/the-tok-themes/knowledge-and-the-knower/" TargetMode="External"/><Relationship Id="rId52" Type="http://schemas.openxmlformats.org/officeDocument/2006/relationships/hyperlink" Target="https://www.discovermagazine.com/mind/why-are-people-so-into-astrology-all-of-a-sudden" TargetMode="External"/><Relationship Id="rId11" Type="http://schemas.openxmlformats.org/officeDocument/2006/relationships/hyperlink" Target="https://en.wikipedia.org/wiki/Geraldine_Brooks_(writer)" TargetMode="External"/><Relationship Id="rId55" Type="http://schemas.openxmlformats.org/officeDocument/2006/relationships/hyperlink" Target="https://theoryofknowledge.net/the-tok-themes/tok-optional-themes/knowledge-and-technology/" TargetMode="External"/><Relationship Id="rId10" Type="http://schemas.openxmlformats.org/officeDocument/2006/relationships/hyperlink" Target="https://en.wikipedia.org/wiki/Stephen_Colbert" TargetMode="External"/><Relationship Id="rId54" Type="http://schemas.openxmlformats.org/officeDocument/2006/relationships/hyperlink" Target="https://theoryofknowledge.net/areas-of-knowledge/natural-sciences/" TargetMode="External"/><Relationship Id="rId13" Type="http://schemas.openxmlformats.org/officeDocument/2006/relationships/hyperlink" Target="https://theoryofknowledge.net/members/6bq-framework/bq2-values/" TargetMode="External"/><Relationship Id="rId57" Type="http://schemas.openxmlformats.org/officeDocument/2006/relationships/hyperlink" Target="https://theoryofknowledge.net/areas-of-knowledge/the-arts/" TargetMode="External"/><Relationship Id="rId12" Type="http://schemas.openxmlformats.org/officeDocument/2006/relationships/hyperlink" Target="https://theoryofknowledge.net/members/6bq-framework/bq1-foundations/" TargetMode="External"/><Relationship Id="rId56" Type="http://schemas.openxmlformats.org/officeDocument/2006/relationships/hyperlink" Target="https://www.nytimes.com/interactive/2021/01/29/arts/design/juan-gris-cubism-collage.htm" TargetMode="External"/><Relationship Id="rId15" Type="http://schemas.openxmlformats.org/officeDocument/2006/relationships/hyperlink" Target="https://theoryofknowledge.net/members/6bq-framework/bq4-perspectives/" TargetMode="External"/><Relationship Id="rId59" Type="http://schemas.openxmlformats.org/officeDocument/2006/relationships/hyperlink" Target="https://theoryofknowledge.net/areas-of-knowledge/natural-sciences/" TargetMode="External"/><Relationship Id="rId14" Type="http://schemas.openxmlformats.org/officeDocument/2006/relationships/hyperlink" Target="https://theoryofknowledge.net/members/6bq-framework/bq3-spin/" TargetMode="External"/><Relationship Id="rId58" Type="http://schemas.openxmlformats.org/officeDocument/2006/relationships/hyperlink" Target="https://www.wired.co.uk/article/citizen-science-water-safecast" TargetMode="External"/><Relationship Id="rId17" Type="http://schemas.openxmlformats.org/officeDocument/2006/relationships/hyperlink" Target="https://theoryofknowledge.net/members/6bq-framework/bq6-experts/" TargetMode="External"/><Relationship Id="rId16" Type="http://schemas.openxmlformats.org/officeDocument/2006/relationships/hyperlink" Target="https://theoryofknowledge.net/members/6bq-framework/bq5-creativity/" TargetMode="External"/><Relationship Id="rId19" Type="http://schemas.openxmlformats.org/officeDocument/2006/relationships/hyperlink" Target="https://theoryofknowledge.net/areas-of-knowledge/natural-sciences/" TargetMode="External"/><Relationship Id="rId18" Type="http://schemas.openxmlformats.org/officeDocument/2006/relationships/hyperlink" Target="https://bigthink.com/hard-science/einstein-bohr-quantum-entangleme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FugazOne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